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CF" w:rsidRPr="00125119" w:rsidRDefault="00991FCF" w:rsidP="00991FCF">
      <w:pPr>
        <w:spacing w:after="0" w:line="312" w:lineRule="auto"/>
        <w:rPr>
          <w:rFonts w:ascii="Trebuchet MS" w:hAnsi="Trebuchet MS" w:cs="Arial"/>
          <w:b/>
          <w:sz w:val="24"/>
          <w:szCs w:val="20"/>
          <w:lang w:val="nl-NL"/>
        </w:rPr>
      </w:pPr>
      <w:r w:rsidRPr="00125119">
        <w:rPr>
          <w:rFonts w:ascii="Trebuchet MS" w:hAnsi="Trebuchet MS" w:cs="Arial"/>
          <w:b/>
          <w:sz w:val="24"/>
          <w:szCs w:val="20"/>
          <w:lang w:val="nl-NL"/>
        </w:rPr>
        <w:t xml:space="preserve">Train de Trainers (TT) - Patiënt en Partner Educatie </w:t>
      </w:r>
    </w:p>
    <w:p w:rsidR="00991FCF" w:rsidRPr="00125119" w:rsidRDefault="00991FCF" w:rsidP="00991FCF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Programma voor Alle chronische ziekten (PPEP4All) </w:t>
      </w:r>
      <w:r w:rsidR="008B2984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- </w:t>
      </w:r>
      <w:r w:rsidR="00CA2650" w:rsidRPr="00125119">
        <w:rPr>
          <w:rFonts w:ascii="Trebuchet MS" w:hAnsi="Trebuchet MS" w:cs="Arial"/>
          <w:b/>
          <w:sz w:val="20"/>
          <w:szCs w:val="20"/>
          <w:lang w:val="nl-NL"/>
        </w:rPr>
        <w:t>V</w:t>
      </w:r>
      <w:r w:rsidR="009B168A" w:rsidRPr="00125119">
        <w:rPr>
          <w:rFonts w:ascii="Trebuchet MS" w:hAnsi="Trebuchet MS" w:cs="Arial"/>
          <w:b/>
          <w:sz w:val="20"/>
          <w:szCs w:val="20"/>
          <w:lang w:val="nl-NL"/>
        </w:rPr>
        <w:t>III</w:t>
      </w:r>
    </w:p>
    <w:p w:rsidR="00C73B03" w:rsidRPr="00125119" w:rsidRDefault="00C73B03" w:rsidP="00D71F5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</w:p>
    <w:p w:rsidR="00D71F5D" w:rsidRPr="00125119" w:rsidRDefault="00D71F5D" w:rsidP="00D71F5D">
      <w:pPr>
        <w:spacing w:after="0" w:line="312" w:lineRule="auto"/>
        <w:rPr>
          <w:rFonts w:ascii="Trebuchet MS" w:hAnsi="Trebuchet MS" w:cs="Arial"/>
          <w:b/>
          <w:sz w:val="20"/>
          <w:szCs w:val="20"/>
          <w:u w:val="single"/>
          <w:lang w:val="nl-NL"/>
        </w:rPr>
      </w:pPr>
      <w:r w:rsidRPr="00125119">
        <w:rPr>
          <w:rFonts w:ascii="Trebuchet MS" w:hAnsi="Trebuchet MS" w:cs="Arial"/>
          <w:b/>
          <w:sz w:val="20"/>
          <w:szCs w:val="20"/>
          <w:u w:val="single"/>
          <w:lang w:val="nl-NL"/>
        </w:rPr>
        <w:t>PROGRAMMA</w:t>
      </w:r>
      <w:r w:rsidR="00D21D94" w:rsidRPr="00125119">
        <w:rPr>
          <w:rFonts w:ascii="Trebuchet MS" w:hAnsi="Trebuchet MS" w:cs="Arial"/>
          <w:b/>
          <w:sz w:val="20"/>
          <w:szCs w:val="20"/>
          <w:u w:val="single"/>
          <w:lang w:val="nl-NL"/>
        </w:rPr>
        <w:t xml:space="preserve"> CURSUSDAG 1</w:t>
      </w:r>
    </w:p>
    <w:p w:rsidR="00206ED5" w:rsidRPr="00125119" w:rsidRDefault="00CC0ACA" w:rsidP="00177FCD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09.00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FB2954" w:rsidRPr="00125119">
        <w:rPr>
          <w:rFonts w:ascii="Trebuchet MS" w:hAnsi="Trebuchet MS" w:cs="Arial"/>
          <w:b/>
          <w:sz w:val="20"/>
          <w:szCs w:val="20"/>
          <w:lang w:val="nl-NL"/>
        </w:rPr>
        <w:t>O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ntvangst</w:t>
      </w:r>
      <w:r w:rsidR="00FB2954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en registratie</w:t>
      </w:r>
    </w:p>
    <w:p w:rsidR="005573D7" w:rsidRPr="00125119" w:rsidRDefault="001C2C2B" w:rsidP="00012E70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09.15    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Korte kennismaking en bespreking dag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5573D7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</w:p>
    <w:p w:rsidR="00CC0ACA" w:rsidRPr="00125119" w:rsidRDefault="00CC0ACA" w:rsidP="00177FCD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09.30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Theorie PPEP4All </w:t>
      </w:r>
      <w:r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sz w:val="20"/>
          <w:szCs w:val="20"/>
          <w:lang w:val="nl-NL"/>
        </w:rPr>
        <w:t>Noëlle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 xml:space="preserve"> Kamminga</w:t>
      </w:r>
      <w:bookmarkStart w:id="0" w:name="_GoBack"/>
      <w:bookmarkEnd w:id="0"/>
    </w:p>
    <w:p w:rsidR="00CC0ACA" w:rsidRPr="00125119" w:rsidRDefault="00CC0ACA" w:rsidP="00012E70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10.30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Wetenschappelijke onderbouwing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sz w:val="20"/>
          <w:szCs w:val="20"/>
          <w:lang w:val="nl-NL"/>
        </w:rPr>
        <w:t>Cornelie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 xml:space="preserve"> Andela</w:t>
      </w:r>
    </w:p>
    <w:p w:rsidR="00CC0ACA" w:rsidRPr="00125119" w:rsidRDefault="00CC0ACA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11.00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FB2954" w:rsidRPr="00125119">
        <w:rPr>
          <w:rFonts w:ascii="Trebuchet MS" w:hAnsi="Trebuchet MS" w:cs="Arial"/>
          <w:b/>
          <w:sz w:val="20"/>
          <w:szCs w:val="20"/>
          <w:lang w:val="nl-NL"/>
        </w:rPr>
        <w:t>K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offiepauze</w:t>
      </w:r>
    </w:p>
    <w:p w:rsidR="00365E69" w:rsidRPr="00125119" w:rsidRDefault="00CC0ACA" w:rsidP="00012E70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11.15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660F0A" w:rsidRPr="00125119">
        <w:rPr>
          <w:rFonts w:ascii="Trebuchet MS" w:hAnsi="Trebuchet MS" w:cs="Arial"/>
          <w:b/>
          <w:sz w:val="20"/>
          <w:szCs w:val="20"/>
          <w:lang w:val="nl-NL"/>
        </w:rPr>
        <w:t>C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ompetenties als trainer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365E69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</w:p>
    <w:p w:rsidR="00CC0ACA" w:rsidRPr="00125119" w:rsidRDefault="00CC0ACA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12.00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Lunchpauze</w:t>
      </w:r>
    </w:p>
    <w:p w:rsidR="00365E69" w:rsidRPr="00125119" w:rsidRDefault="00CC0ACA" w:rsidP="00012E70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13.00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Rol als trainer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365E69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</w:p>
    <w:p w:rsidR="00FB2954" w:rsidRPr="00125119" w:rsidRDefault="00CC0ACA" w:rsidP="00012E70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14.00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Groepssamenstelling 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>Noëlle Kamminga</w:t>
      </w:r>
    </w:p>
    <w:p w:rsidR="00FB2954" w:rsidRPr="00125119" w:rsidRDefault="00645A26" w:rsidP="00012E70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15.15</w:t>
      </w:r>
      <w:r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Theepauze</w:t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br/>
      </w:r>
      <w:r w:rsidR="00CC0ACA" w:rsidRPr="00125119">
        <w:rPr>
          <w:rFonts w:ascii="Trebuchet MS" w:hAnsi="Trebuchet MS" w:cs="Arial"/>
          <w:sz w:val="20"/>
          <w:szCs w:val="20"/>
          <w:lang w:val="nl-NL"/>
        </w:rPr>
        <w:t>15.</w:t>
      </w:r>
      <w:r w:rsidRPr="00125119">
        <w:rPr>
          <w:rFonts w:ascii="Trebuchet MS" w:hAnsi="Trebuchet MS" w:cs="Arial"/>
          <w:sz w:val="20"/>
          <w:szCs w:val="20"/>
          <w:lang w:val="nl-NL"/>
        </w:rPr>
        <w:t>30</w:t>
      </w:r>
      <w:r w:rsidR="00CC0ACA"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CC0ACA" w:rsidRPr="00125119">
        <w:rPr>
          <w:rFonts w:ascii="Trebuchet MS" w:hAnsi="Trebuchet MS" w:cs="Arial"/>
          <w:b/>
          <w:sz w:val="20"/>
          <w:szCs w:val="20"/>
          <w:lang w:val="nl-NL"/>
        </w:rPr>
        <w:t>Trainershandleiding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>Noëlle Kamminga</w:t>
      </w:r>
      <w:r w:rsidR="001C2C2B"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</w:p>
    <w:p w:rsidR="00CC0ACA" w:rsidRPr="00125119" w:rsidRDefault="00CC0ACA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16.30 </w:t>
      </w:r>
      <w:r w:rsidR="00FB295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Vragen en afsluiting</w:t>
      </w:r>
    </w:p>
    <w:p w:rsidR="006E6BA1" w:rsidRPr="00125119" w:rsidRDefault="006E6BA1" w:rsidP="006E6BA1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</w:p>
    <w:p w:rsidR="00D21D94" w:rsidRPr="00125119" w:rsidRDefault="00D21D94" w:rsidP="00D21D94">
      <w:pPr>
        <w:spacing w:after="0" w:line="312" w:lineRule="auto"/>
        <w:rPr>
          <w:rFonts w:ascii="Trebuchet MS" w:hAnsi="Trebuchet MS" w:cs="Arial"/>
          <w:b/>
          <w:sz w:val="20"/>
          <w:szCs w:val="20"/>
          <w:u w:val="single"/>
          <w:lang w:val="nl-NL"/>
        </w:rPr>
      </w:pPr>
      <w:r w:rsidRPr="00125119">
        <w:rPr>
          <w:rFonts w:ascii="Trebuchet MS" w:hAnsi="Trebuchet MS" w:cs="Arial"/>
          <w:b/>
          <w:sz w:val="20"/>
          <w:szCs w:val="20"/>
          <w:u w:val="single"/>
          <w:lang w:val="nl-NL"/>
        </w:rPr>
        <w:t>PROGRAMMA CURSUSDAG 2</w:t>
      </w:r>
    </w:p>
    <w:p w:rsidR="00CC0ACA" w:rsidRPr="00125119" w:rsidRDefault="00CC0ACA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09.00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Ontvangst</w:t>
      </w:r>
    </w:p>
    <w:p w:rsidR="00A92B7D" w:rsidRPr="00125119" w:rsidRDefault="00A92B7D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09.30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ab/>
        <w:t>Intake</w:t>
      </w:r>
    </w:p>
    <w:p w:rsidR="0030597B" w:rsidRPr="00125119" w:rsidRDefault="00A92B7D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10.00</w:t>
      </w:r>
      <w:r w:rsidR="00CC0ACA"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Patië</w:t>
      </w:r>
      <w:r w:rsidR="00CC0ACA" w:rsidRPr="00125119">
        <w:rPr>
          <w:rFonts w:ascii="Trebuchet MS" w:hAnsi="Trebuchet MS" w:cs="Arial"/>
          <w:b/>
          <w:sz w:val="20"/>
          <w:szCs w:val="20"/>
          <w:lang w:val="nl-NL"/>
        </w:rPr>
        <w:t>nten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</w:t>
      </w:r>
      <w:r w:rsidR="00CC0ACA" w:rsidRPr="00125119">
        <w:rPr>
          <w:rFonts w:ascii="Trebuchet MS" w:hAnsi="Trebuchet MS" w:cs="Arial"/>
          <w:b/>
          <w:sz w:val="20"/>
          <w:szCs w:val="20"/>
          <w:lang w:val="nl-NL"/>
        </w:rPr>
        <w:t>werkboek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en Partnerwerkboek</w:t>
      </w:r>
      <w:r w:rsidR="00365E69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en trainen met oefensessies </w:t>
      </w:r>
    </w:p>
    <w:p w:rsidR="00CC0ACA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Sessie 1 – </w:t>
      </w:r>
      <w:r w:rsidR="00C330E4" w:rsidRPr="00125119">
        <w:rPr>
          <w:rFonts w:ascii="Trebuchet MS" w:hAnsi="Trebuchet MS" w:cs="Arial"/>
          <w:i/>
          <w:sz w:val="20"/>
          <w:szCs w:val="20"/>
          <w:lang w:val="nl-NL"/>
        </w:rPr>
        <w:t>R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>ol van patiënt in hulpverlenersproces en rol van de trainer in informatieverstrekking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>Sessie 2 –</w:t>
      </w:r>
      <w:r w:rsidR="00C330E4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</w:t>
      </w:r>
      <w:r w:rsidR="008B2984" w:rsidRPr="00125119">
        <w:rPr>
          <w:rFonts w:ascii="Trebuchet MS" w:hAnsi="Trebuchet MS" w:cs="Arial"/>
          <w:i/>
          <w:sz w:val="20"/>
          <w:szCs w:val="20"/>
          <w:lang w:val="nl-NL"/>
        </w:rPr>
        <w:t>Zelfevaluatie en v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>ermoeidheidsmanagement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Sessie 3 – </w:t>
      </w:r>
      <w:r w:rsidR="00956AC9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Gezondheidsbevordering: </w:t>
      </w:r>
      <w:r w:rsidR="008B2984" w:rsidRPr="00125119">
        <w:rPr>
          <w:rFonts w:ascii="Trebuchet MS" w:hAnsi="Trebuchet MS" w:cs="Arial"/>
          <w:i/>
          <w:sz w:val="20"/>
          <w:szCs w:val="20"/>
          <w:lang w:val="nl-NL"/>
        </w:rPr>
        <w:t>P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>rettige activiteiten</w:t>
      </w:r>
      <w:r w:rsidR="008B2984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- definitie</w:t>
      </w:r>
    </w:p>
    <w:p w:rsidR="0030597B" w:rsidRPr="00125119" w:rsidRDefault="0030597B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12.30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Lunchpauze</w:t>
      </w:r>
    </w:p>
    <w:p w:rsidR="00365E69" w:rsidRPr="00125119" w:rsidRDefault="0030597B" w:rsidP="00365E69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13.30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65E69" w:rsidRPr="00125119">
        <w:rPr>
          <w:rFonts w:ascii="Trebuchet MS" w:hAnsi="Trebuchet MS" w:cs="Arial"/>
          <w:b/>
          <w:sz w:val="20"/>
          <w:szCs w:val="20"/>
          <w:lang w:val="nl-NL"/>
        </w:rPr>
        <w:t>Patiënten</w:t>
      </w:r>
      <w:r w:rsidR="00012E70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</w:t>
      </w:r>
      <w:r w:rsidR="00365E69" w:rsidRPr="00125119">
        <w:rPr>
          <w:rFonts w:ascii="Trebuchet MS" w:hAnsi="Trebuchet MS" w:cs="Arial"/>
          <w:b/>
          <w:sz w:val="20"/>
          <w:szCs w:val="20"/>
          <w:lang w:val="nl-NL"/>
        </w:rPr>
        <w:t>werkboek en Partnerwerkboek en trainen met oefensessies  vervolg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>Sessie</w:t>
      </w:r>
      <w:r w:rsidR="00A92B7D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4 en 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5 – 4 G’s en balans zorglast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>Sessie 6 –</w:t>
      </w:r>
      <w:r w:rsidR="00C330E4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C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ommunicatie 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Sessie 7 – </w:t>
      </w:r>
      <w:r w:rsidR="00C330E4" w:rsidRPr="00125119">
        <w:rPr>
          <w:rFonts w:ascii="Trebuchet MS" w:hAnsi="Trebuchet MS" w:cs="Arial"/>
          <w:i/>
          <w:sz w:val="20"/>
          <w:szCs w:val="20"/>
          <w:lang w:val="nl-NL"/>
        </w:rPr>
        <w:t>N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>etwerk</w:t>
      </w:r>
      <w:r w:rsidR="008B2984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-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</w:t>
      </w:r>
      <w:r w:rsidR="008B2984" w:rsidRPr="00125119">
        <w:rPr>
          <w:rFonts w:ascii="Trebuchet MS" w:hAnsi="Trebuchet MS" w:cs="Arial"/>
          <w:i/>
          <w:sz w:val="20"/>
          <w:szCs w:val="20"/>
          <w:lang w:val="nl-NL"/>
        </w:rPr>
        <w:t>Formeel en Informeel</w:t>
      </w:r>
    </w:p>
    <w:p w:rsidR="0030597B" w:rsidRPr="00125119" w:rsidRDefault="0030597B" w:rsidP="00125119">
      <w:pPr>
        <w:spacing w:after="0" w:line="312" w:lineRule="auto"/>
        <w:rPr>
          <w:rFonts w:ascii="Trebuchet MS" w:hAnsi="Trebuchet MS" w:cs="Arial"/>
          <w:i/>
          <w:sz w:val="20"/>
          <w:szCs w:val="20"/>
          <w:lang w:val="nl-NL"/>
        </w:rPr>
      </w:pPr>
      <w:r w:rsidRPr="00125119">
        <w:rPr>
          <w:rFonts w:ascii="Trebuchet MS" w:hAnsi="Trebuchet MS" w:cs="Arial"/>
          <w:i/>
          <w:sz w:val="20"/>
          <w:szCs w:val="20"/>
          <w:lang w:val="nl-NL"/>
        </w:rPr>
        <w:t>Sessie 8 –</w:t>
      </w:r>
      <w:r w:rsidR="00C330E4"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 E</w:t>
      </w:r>
      <w:r w:rsidRPr="00125119">
        <w:rPr>
          <w:rFonts w:ascii="Trebuchet MS" w:hAnsi="Trebuchet MS" w:cs="Arial"/>
          <w:i/>
          <w:sz w:val="20"/>
          <w:szCs w:val="20"/>
          <w:lang w:val="nl-NL"/>
        </w:rPr>
        <w:t xml:space="preserve">valuatie </w:t>
      </w:r>
    </w:p>
    <w:p w:rsidR="00956AC9" w:rsidRPr="00125119" w:rsidRDefault="00A92B7D" w:rsidP="00125119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15.30</w:t>
      </w:r>
      <w:r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>Toets</w:t>
      </w:r>
      <w:r w:rsidR="00956AC9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en digitale ankersessie </w:t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956AC9" w:rsidRPr="00125119">
        <w:rPr>
          <w:rFonts w:ascii="Trebuchet MS" w:hAnsi="Trebuchet MS" w:cs="Arial"/>
          <w:sz w:val="20"/>
          <w:szCs w:val="20"/>
          <w:lang w:val="nl-NL"/>
        </w:rPr>
        <w:t>Noëlle Kamminga en Tristan Garssen</w:t>
      </w:r>
    </w:p>
    <w:p w:rsidR="0030597B" w:rsidRPr="00125119" w:rsidRDefault="0030597B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16.30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Afsluiting en </w:t>
      </w:r>
      <w:r w:rsidR="008B2984" w:rsidRPr="00125119">
        <w:rPr>
          <w:rFonts w:ascii="Trebuchet MS" w:hAnsi="Trebuchet MS" w:cs="Arial"/>
          <w:b/>
          <w:sz w:val="20"/>
          <w:szCs w:val="20"/>
          <w:lang w:val="nl-NL"/>
        </w:rPr>
        <w:t>opdracht</w:t>
      </w:r>
    </w:p>
    <w:p w:rsidR="006E6BA1" w:rsidRPr="00125119" w:rsidRDefault="006E6BA1" w:rsidP="006E6BA1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</w:p>
    <w:p w:rsidR="00D21D94" w:rsidRPr="00125119" w:rsidRDefault="00D21D94" w:rsidP="006E6BA1">
      <w:pPr>
        <w:spacing w:after="0" w:line="312" w:lineRule="auto"/>
        <w:rPr>
          <w:rFonts w:ascii="Trebuchet MS" w:hAnsi="Trebuchet MS" w:cs="Arial"/>
          <w:b/>
          <w:sz w:val="20"/>
          <w:szCs w:val="20"/>
          <w:u w:val="single"/>
          <w:lang w:val="nl-NL"/>
        </w:rPr>
      </w:pPr>
      <w:r w:rsidRPr="00125119">
        <w:rPr>
          <w:rFonts w:ascii="Trebuchet MS" w:hAnsi="Trebuchet MS" w:cs="Arial"/>
          <w:b/>
          <w:sz w:val="20"/>
          <w:szCs w:val="20"/>
          <w:u w:val="single"/>
          <w:lang w:val="nl-NL"/>
        </w:rPr>
        <w:t>PROGRAMMA CURSUSDAG 3</w:t>
      </w:r>
    </w:p>
    <w:p w:rsidR="0030597B" w:rsidRPr="00125119" w:rsidRDefault="0030597B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09.00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Ontvangst </w:t>
      </w:r>
    </w:p>
    <w:p w:rsidR="00365E69" w:rsidRPr="00125119" w:rsidRDefault="0030597B" w:rsidP="00125119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09.30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t>T</w:t>
      </w:r>
      <w:r w:rsidR="00DD2887" w:rsidRPr="00125119">
        <w:rPr>
          <w:rFonts w:ascii="Trebuchet MS" w:hAnsi="Trebuchet MS" w:cs="Arial"/>
          <w:b/>
          <w:sz w:val="20"/>
          <w:szCs w:val="20"/>
          <w:lang w:val="nl-NL"/>
        </w:rPr>
        <w:t>oets</w:t>
      </w:r>
      <w:r w:rsidR="0073452F"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(</w:t>
      </w:r>
      <w:r w:rsidR="00FB0A07" w:rsidRPr="00125119">
        <w:rPr>
          <w:rFonts w:ascii="Trebuchet MS" w:hAnsi="Trebuchet MS" w:cs="Arial"/>
          <w:b/>
          <w:sz w:val="20"/>
          <w:szCs w:val="20"/>
          <w:lang w:val="nl-NL"/>
        </w:rPr>
        <w:t>bespreking</w:t>
      </w:r>
      <w:r w:rsidR="0073452F" w:rsidRPr="00125119">
        <w:rPr>
          <w:rFonts w:ascii="Trebuchet MS" w:hAnsi="Trebuchet MS" w:cs="Arial"/>
          <w:b/>
          <w:sz w:val="20"/>
          <w:szCs w:val="20"/>
          <w:lang w:val="nl-NL"/>
        </w:rPr>
        <w:t>)</w:t>
      </w:r>
      <w:r w:rsidR="00125119">
        <w:rPr>
          <w:rFonts w:ascii="Trebuchet MS" w:hAnsi="Trebuchet MS" w:cs="Arial"/>
          <w:b/>
          <w:sz w:val="20"/>
          <w:szCs w:val="20"/>
          <w:lang w:val="nl-NL"/>
        </w:rPr>
        <w:t xml:space="preserve"> &amp;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t xml:space="preserve"> uitleg oefensessie</w:t>
      </w:r>
      <w:r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 w:rsidR="00125119">
        <w:rPr>
          <w:rFonts w:ascii="Trebuchet MS" w:hAnsi="Trebuchet MS" w:cs="Arial"/>
          <w:sz w:val="20"/>
          <w:szCs w:val="20"/>
          <w:lang w:val="nl-NL"/>
        </w:rPr>
        <w:tab/>
      </w:r>
      <w:r w:rsidR="00365E69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  <w:r w:rsidR="00FB0A07" w:rsidRPr="00125119">
        <w:rPr>
          <w:rFonts w:ascii="Trebuchet MS" w:hAnsi="Trebuchet MS" w:cs="Arial"/>
          <w:sz w:val="20"/>
          <w:szCs w:val="20"/>
          <w:lang w:val="nl-NL"/>
        </w:rPr>
        <w:t>en Linda Rijkuiter</w:t>
      </w:r>
    </w:p>
    <w:p w:rsidR="0030597B" w:rsidRPr="00125119" w:rsidRDefault="00DD2887" w:rsidP="00C330E4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10.15</w:t>
      </w:r>
      <w:r w:rsidR="0030597B"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Overleg trainerskoppel 1</w:t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ab/>
      </w:r>
    </w:p>
    <w:p w:rsidR="0030597B" w:rsidRPr="00125119" w:rsidRDefault="00125119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>
        <w:rPr>
          <w:rFonts w:ascii="Trebuchet MS" w:hAnsi="Trebuchet MS" w:cs="Arial"/>
          <w:sz w:val="20"/>
          <w:szCs w:val="20"/>
          <w:lang w:val="nl-NL"/>
        </w:rPr>
        <w:t xml:space="preserve">Oefensessies: </w:t>
      </w:r>
      <w:r w:rsidRPr="00125119">
        <w:rPr>
          <w:rFonts w:ascii="Trebuchet MS" w:hAnsi="Trebuchet MS" w:cs="Arial"/>
          <w:sz w:val="20"/>
          <w:szCs w:val="20"/>
          <w:lang w:val="nl-NL"/>
        </w:rPr>
        <w:t>10</w:t>
      </w:r>
      <w:r>
        <w:rPr>
          <w:rFonts w:ascii="Trebuchet MS" w:hAnsi="Trebuchet MS" w:cs="Arial"/>
          <w:sz w:val="20"/>
          <w:szCs w:val="20"/>
          <w:lang w:val="nl-NL"/>
        </w:rPr>
        <w:t xml:space="preserve"> min </w:t>
      </w:r>
      <w:r w:rsidRPr="00125119">
        <w:rPr>
          <w:rFonts w:ascii="Trebuchet MS" w:hAnsi="Trebuchet MS" w:cs="Arial"/>
          <w:sz w:val="20"/>
          <w:szCs w:val="20"/>
          <w:lang w:val="nl-NL"/>
        </w:rPr>
        <w:t>kennismaking, 20</w:t>
      </w:r>
      <w:r>
        <w:rPr>
          <w:rFonts w:ascii="Trebuchet MS" w:hAnsi="Trebuchet MS" w:cs="Arial"/>
          <w:sz w:val="20"/>
          <w:szCs w:val="20"/>
          <w:lang w:val="nl-NL"/>
        </w:rPr>
        <w:t xml:space="preserve"> min a</w:t>
      </w:r>
      <w:r w:rsidRPr="00125119">
        <w:rPr>
          <w:rFonts w:ascii="Trebuchet MS" w:hAnsi="Trebuchet MS" w:cs="Arial"/>
          <w:sz w:val="20"/>
          <w:szCs w:val="20"/>
          <w:lang w:val="nl-NL"/>
        </w:rPr>
        <w:t>ctieve informatie, 30 min oefening en 45 min feedback</w:t>
      </w:r>
      <w:r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>
        <w:rPr>
          <w:rFonts w:ascii="Trebuchet MS" w:hAnsi="Trebuchet MS" w:cs="Arial"/>
          <w:sz w:val="20"/>
          <w:szCs w:val="20"/>
          <w:lang w:val="nl-NL"/>
        </w:rPr>
        <w:br/>
      </w:r>
      <w:r w:rsidR="0030597B" w:rsidRPr="00125119">
        <w:rPr>
          <w:rFonts w:ascii="Trebuchet MS" w:hAnsi="Trebuchet MS" w:cs="Arial"/>
          <w:sz w:val="20"/>
          <w:szCs w:val="20"/>
          <w:lang w:val="nl-NL"/>
        </w:rPr>
        <w:t>10.</w:t>
      </w:r>
      <w:r w:rsidR="00DD2887" w:rsidRPr="00125119">
        <w:rPr>
          <w:rFonts w:ascii="Trebuchet MS" w:hAnsi="Trebuchet MS" w:cs="Arial"/>
          <w:sz w:val="20"/>
          <w:szCs w:val="20"/>
          <w:lang w:val="nl-NL"/>
        </w:rPr>
        <w:t>30</w:t>
      </w:r>
      <w:r w:rsidR="0030597B" w:rsidRPr="00125119">
        <w:rPr>
          <w:rFonts w:ascii="Trebuchet MS" w:hAnsi="Trebuchet MS" w:cs="Arial"/>
          <w:sz w:val="20"/>
          <w:szCs w:val="20"/>
          <w:lang w:val="nl-NL"/>
        </w:rPr>
        <w:t xml:space="preserve">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Oefensessie 1</w:t>
      </w:r>
      <w:r w:rsidRPr="00125119">
        <w:rPr>
          <w:rFonts w:ascii="Trebuchet MS" w:hAnsi="Trebuchet MS" w:cs="Arial"/>
          <w:b/>
          <w:sz w:val="20"/>
          <w:szCs w:val="20"/>
          <w:lang w:val="nl-NL"/>
        </w:rPr>
        <w:br/>
      </w:r>
      <w:r w:rsidR="0030597B" w:rsidRPr="00125119">
        <w:rPr>
          <w:rFonts w:ascii="Trebuchet MS" w:hAnsi="Trebuchet MS" w:cs="Arial"/>
          <w:sz w:val="20"/>
          <w:szCs w:val="20"/>
          <w:lang w:val="nl-NL"/>
        </w:rPr>
        <w:t>12.</w:t>
      </w:r>
      <w:r w:rsidR="00DD2887" w:rsidRPr="00125119">
        <w:rPr>
          <w:rFonts w:ascii="Trebuchet MS" w:hAnsi="Trebuchet MS" w:cs="Arial"/>
          <w:sz w:val="20"/>
          <w:szCs w:val="20"/>
          <w:lang w:val="nl-NL"/>
        </w:rPr>
        <w:t>15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Lunchpauze</w:t>
      </w:r>
    </w:p>
    <w:p w:rsidR="0030597B" w:rsidRPr="00125119" w:rsidRDefault="00DD2887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>13.15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Overleg trainerskoppel 2</w:t>
      </w:r>
    </w:p>
    <w:p w:rsidR="0030597B" w:rsidRPr="00125119" w:rsidRDefault="00DD2887" w:rsidP="00177FCD">
      <w:pPr>
        <w:spacing w:after="0" w:line="312" w:lineRule="auto"/>
        <w:rPr>
          <w:rFonts w:ascii="Trebuchet MS" w:hAnsi="Trebuchet MS" w:cs="Arial"/>
          <w:b/>
          <w:sz w:val="20"/>
          <w:szCs w:val="20"/>
          <w:lang w:val="nl-NL"/>
        </w:rPr>
      </w:pPr>
      <w:r w:rsidRPr="00125119">
        <w:rPr>
          <w:rFonts w:ascii="Trebuchet MS" w:hAnsi="Trebuchet MS" w:cs="Arial"/>
          <w:sz w:val="20"/>
          <w:szCs w:val="20"/>
          <w:lang w:val="nl-NL"/>
        </w:rPr>
        <w:t xml:space="preserve">13.30 </w:t>
      </w:r>
      <w:r w:rsidR="00C330E4" w:rsidRPr="00125119">
        <w:rPr>
          <w:rFonts w:ascii="Trebuchet MS" w:hAnsi="Trebuchet MS" w:cs="Arial"/>
          <w:sz w:val="20"/>
          <w:szCs w:val="20"/>
          <w:lang w:val="nl-NL"/>
        </w:rPr>
        <w:tab/>
      </w:r>
      <w:r w:rsidR="0030597B" w:rsidRPr="00125119">
        <w:rPr>
          <w:rFonts w:ascii="Trebuchet MS" w:hAnsi="Trebuchet MS" w:cs="Arial"/>
          <w:b/>
          <w:sz w:val="20"/>
          <w:szCs w:val="20"/>
          <w:lang w:val="nl-NL"/>
        </w:rPr>
        <w:t>Oefensessie 2</w:t>
      </w:r>
    </w:p>
    <w:p w:rsidR="0030597B" w:rsidRPr="00125119" w:rsidRDefault="00DD2887" w:rsidP="00177FCD">
      <w:pPr>
        <w:spacing w:after="0" w:line="312" w:lineRule="auto"/>
        <w:rPr>
          <w:rFonts w:ascii="Trebuchet MS" w:eastAsia="MS Mincho" w:hAnsi="Trebuchet MS" w:cs="Arial"/>
          <w:b/>
          <w:sz w:val="20"/>
          <w:szCs w:val="20"/>
          <w:lang w:val="nl-NL" w:eastAsia="ja-JP"/>
        </w:rPr>
      </w:pPr>
      <w:r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 xml:space="preserve">15.15 </w:t>
      </w:r>
      <w:r w:rsidR="00C330E4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ab/>
      </w:r>
      <w:r w:rsidR="0030597B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>Theepauze</w:t>
      </w:r>
    </w:p>
    <w:p w:rsidR="00365E69" w:rsidRPr="00125119" w:rsidRDefault="00DD2887" w:rsidP="00125119">
      <w:pPr>
        <w:spacing w:after="0" w:line="312" w:lineRule="auto"/>
        <w:rPr>
          <w:rFonts w:ascii="Trebuchet MS" w:hAnsi="Trebuchet MS" w:cs="Arial"/>
          <w:sz w:val="20"/>
          <w:szCs w:val="20"/>
          <w:lang w:val="nl-NL"/>
        </w:rPr>
      </w:pPr>
      <w:r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>15.30</w:t>
      </w:r>
      <w:r w:rsidR="00C330E4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ab/>
      </w:r>
      <w:r w:rsidR="0030597B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>Plenaire nabespreking</w:t>
      </w:r>
      <w:r w:rsidR="006E6550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 xml:space="preserve"> oefensessies</w:t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365E69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  <w:r w:rsidR="008B2984" w:rsidRPr="00125119">
        <w:rPr>
          <w:rFonts w:ascii="Trebuchet MS" w:hAnsi="Trebuchet MS" w:cs="Arial"/>
          <w:sz w:val="20"/>
          <w:szCs w:val="20"/>
          <w:lang w:val="nl-NL"/>
        </w:rPr>
        <w:t>en Linda Rijkuiter</w:t>
      </w:r>
    </w:p>
    <w:p w:rsidR="0030597B" w:rsidRPr="00125119" w:rsidRDefault="00DD2887" w:rsidP="00125119">
      <w:pPr>
        <w:spacing w:after="0" w:line="312" w:lineRule="auto"/>
        <w:rPr>
          <w:rFonts w:ascii="Trebuchet MS" w:eastAsia="MS Mincho" w:hAnsi="Trebuchet MS" w:cs="Arial"/>
          <w:sz w:val="20"/>
          <w:szCs w:val="20"/>
          <w:lang w:val="nl-NL" w:eastAsia="ja-JP"/>
        </w:rPr>
      </w:pPr>
      <w:r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>16.00</w:t>
      </w:r>
      <w:r w:rsidR="00C330E4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ab/>
      </w:r>
      <w:r w:rsidR="0030597B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>Organisatie, onderzoek en kwaliteit</w:t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30597B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 xml:space="preserve">Noëlle </w:t>
      </w:r>
      <w:r w:rsidR="00C330E4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>Kamminga</w:t>
      </w:r>
    </w:p>
    <w:p w:rsidR="0030597B" w:rsidRPr="00125119" w:rsidRDefault="0030597B" w:rsidP="00125119">
      <w:pPr>
        <w:spacing w:after="0" w:line="312" w:lineRule="auto"/>
        <w:rPr>
          <w:rFonts w:ascii="Trebuchet MS" w:eastAsia="MS Mincho" w:hAnsi="Trebuchet MS" w:cs="Arial"/>
          <w:sz w:val="20"/>
          <w:szCs w:val="20"/>
          <w:lang w:val="nl-NL" w:eastAsia="ja-JP"/>
        </w:rPr>
      </w:pPr>
      <w:r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 xml:space="preserve">16.45 </w:t>
      </w:r>
      <w:r w:rsidR="00C330E4" w:rsidRPr="00125119">
        <w:rPr>
          <w:rFonts w:ascii="Trebuchet MS" w:eastAsia="MS Mincho" w:hAnsi="Trebuchet MS" w:cs="Arial"/>
          <w:sz w:val="20"/>
          <w:szCs w:val="20"/>
          <w:lang w:val="nl-NL" w:eastAsia="ja-JP"/>
        </w:rPr>
        <w:tab/>
      </w:r>
      <w:r w:rsidR="00C330E4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>Evaluatie en a</w:t>
      </w:r>
      <w:r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>fsluiting</w:t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125119" w:rsidRPr="00125119">
        <w:rPr>
          <w:rFonts w:ascii="Trebuchet MS" w:eastAsia="MS Mincho" w:hAnsi="Trebuchet MS" w:cs="Arial"/>
          <w:b/>
          <w:sz w:val="20"/>
          <w:szCs w:val="20"/>
          <w:lang w:val="nl-NL" w:eastAsia="ja-JP"/>
        </w:rPr>
        <w:tab/>
      </w:r>
      <w:r w:rsidR="00365E69" w:rsidRPr="00125119">
        <w:rPr>
          <w:rFonts w:ascii="Trebuchet MS" w:hAnsi="Trebuchet MS" w:cs="Arial"/>
          <w:sz w:val="20"/>
          <w:szCs w:val="20"/>
          <w:lang w:val="nl-NL"/>
        </w:rPr>
        <w:t xml:space="preserve">Noëlle Kamminga </w:t>
      </w:r>
      <w:r w:rsidR="008B2984" w:rsidRPr="00125119">
        <w:rPr>
          <w:rFonts w:ascii="Trebuchet MS" w:hAnsi="Trebuchet MS" w:cs="Arial"/>
          <w:sz w:val="20"/>
          <w:szCs w:val="20"/>
          <w:lang w:val="nl-NL"/>
        </w:rPr>
        <w:t>en Linda Rijkuiter</w:t>
      </w:r>
    </w:p>
    <w:sectPr w:rsidR="0030597B" w:rsidRPr="0012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8D" w:rsidRDefault="0066018D" w:rsidP="00D71F5D">
      <w:pPr>
        <w:spacing w:after="0" w:line="240" w:lineRule="auto"/>
      </w:pPr>
      <w:r>
        <w:separator/>
      </w:r>
    </w:p>
  </w:endnote>
  <w:endnote w:type="continuationSeparator" w:id="0">
    <w:p w:rsidR="0066018D" w:rsidRDefault="0066018D" w:rsidP="00D7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8D" w:rsidRDefault="0066018D" w:rsidP="00D71F5D">
      <w:pPr>
        <w:spacing w:after="0" w:line="240" w:lineRule="auto"/>
      </w:pPr>
      <w:r>
        <w:separator/>
      </w:r>
    </w:p>
  </w:footnote>
  <w:footnote w:type="continuationSeparator" w:id="0">
    <w:p w:rsidR="0066018D" w:rsidRDefault="0066018D" w:rsidP="00D7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5F0"/>
    <w:multiLevelType w:val="hybridMultilevel"/>
    <w:tmpl w:val="F636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E62"/>
    <w:multiLevelType w:val="hybridMultilevel"/>
    <w:tmpl w:val="8EC4674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CA"/>
    <w:rsid w:val="00012E70"/>
    <w:rsid w:val="000C3258"/>
    <w:rsid w:val="00113C18"/>
    <w:rsid w:val="00125119"/>
    <w:rsid w:val="00177FCD"/>
    <w:rsid w:val="00196654"/>
    <w:rsid w:val="001C2C2B"/>
    <w:rsid w:val="001D0F38"/>
    <w:rsid w:val="002408E0"/>
    <w:rsid w:val="00257DFB"/>
    <w:rsid w:val="0027784C"/>
    <w:rsid w:val="002A0311"/>
    <w:rsid w:val="002C77A0"/>
    <w:rsid w:val="0030597B"/>
    <w:rsid w:val="00324278"/>
    <w:rsid w:val="00365E69"/>
    <w:rsid w:val="004574A7"/>
    <w:rsid w:val="005573D7"/>
    <w:rsid w:val="005905EF"/>
    <w:rsid w:val="005A5E83"/>
    <w:rsid w:val="005C2277"/>
    <w:rsid w:val="00645A26"/>
    <w:rsid w:val="0066018D"/>
    <w:rsid w:val="00660F0A"/>
    <w:rsid w:val="006C2124"/>
    <w:rsid w:val="006E6550"/>
    <w:rsid w:val="006E6BA1"/>
    <w:rsid w:val="0073452F"/>
    <w:rsid w:val="00770E58"/>
    <w:rsid w:val="007A6F94"/>
    <w:rsid w:val="008268C8"/>
    <w:rsid w:val="00845B70"/>
    <w:rsid w:val="00865FFE"/>
    <w:rsid w:val="008B2984"/>
    <w:rsid w:val="00932941"/>
    <w:rsid w:val="0094026A"/>
    <w:rsid w:val="00956AC9"/>
    <w:rsid w:val="00991FCF"/>
    <w:rsid w:val="009B168A"/>
    <w:rsid w:val="009C5ABA"/>
    <w:rsid w:val="00A87779"/>
    <w:rsid w:val="00A92B7D"/>
    <w:rsid w:val="00B60EE3"/>
    <w:rsid w:val="00BA6D2C"/>
    <w:rsid w:val="00BE4A34"/>
    <w:rsid w:val="00C00DF6"/>
    <w:rsid w:val="00C24524"/>
    <w:rsid w:val="00C330E4"/>
    <w:rsid w:val="00C73B03"/>
    <w:rsid w:val="00CA2650"/>
    <w:rsid w:val="00CC0ACA"/>
    <w:rsid w:val="00D21D94"/>
    <w:rsid w:val="00D71F5D"/>
    <w:rsid w:val="00DC2604"/>
    <w:rsid w:val="00DD2887"/>
    <w:rsid w:val="00E02F75"/>
    <w:rsid w:val="00E037AD"/>
    <w:rsid w:val="00E07FE9"/>
    <w:rsid w:val="00E2053F"/>
    <w:rsid w:val="00E76CE4"/>
    <w:rsid w:val="00EC486D"/>
    <w:rsid w:val="00F55429"/>
    <w:rsid w:val="00FB0A07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2C156"/>
  <w15:docId w15:val="{AEFF1803-63E3-44E3-AB27-7669710B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1F5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D71F5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71F5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D71F5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8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4D5-8924-4E6D-B5D0-FF6304C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Hortensius</dc:creator>
  <cp:lastModifiedBy>Eric de Baar</cp:lastModifiedBy>
  <cp:revision>2</cp:revision>
  <cp:lastPrinted>2017-08-15T10:42:00Z</cp:lastPrinted>
  <dcterms:created xsi:type="dcterms:W3CDTF">2018-01-25T08:21:00Z</dcterms:created>
  <dcterms:modified xsi:type="dcterms:W3CDTF">2018-01-25T08:21:00Z</dcterms:modified>
</cp:coreProperties>
</file>